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</w:rPr>
      </w:pPr>
      <w:bookmarkStart w:id="0" w:name="_GoBack"/>
      <w:bookmarkEnd w:id="0"/>
      <w:r>
        <w:rPr>
          <w:rFonts w:hint="eastAsia"/>
          <w:b w:val="0"/>
        </w:rPr>
        <w:t>附件1：</w:t>
      </w:r>
    </w:p>
    <w:p>
      <w:pPr>
        <w:rPr>
          <w:rFonts w:hint="eastAsia"/>
        </w:rPr>
      </w:pPr>
    </w:p>
    <w:p>
      <w:pPr>
        <w:ind w:firstLine="482" w:firstLineChars="200"/>
        <w:rPr>
          <w:rFonts w:hint="eastAsia"/>
        </w:rPr>
      </w:pPr>
      <w:r>
        <w:t>申报奖项：</w:t>
      </w:r>
      <w:r>
        <w:rPr>
          <w:b w:val="0"/>
        </w:rPr>
        <w:t>江苏省科学技术奖一等奖</w:t>
      </w:r>
    </w:p>
    <w:p>
      <w:pPr>
        <w:ind w:firstLine="482" w:firstLineChars="200"/>
        <w:rPr>
          <w:rFonts w:hint="eastAsia"/>
        </w:rPr>
      </w:pPr>
      <w:r>
        <w:t>提名单位：</w:t>
      </w:r>
      <w:r>
        <w:rPr>
          <w:b w:val="0"/>
        </w:rPr>
        <w:t>江苏省综合交通运输学会</w:t>
      </w:r>
    </w:p>
    <w:p>
      <w:pPr>
        <w:ind w:firstLine="482" w:firstLineChars="200"/>
        <w:rPr>
          <w:rFonts w:hint="eastAsia"/>
        </w:rPr>
      </w:pPr>
      <w:r>
        <w:t>项目名称：</w:t>
      </w:r>
      <w:r>
        <w:rPr>
          <w:b w:val="0"/>
        </w:rPr>
        <w:t>基于精细化分离的沥青路面固废100%高质化再生关键技术研发及示范应用</w:t>
      </w:r>
    </w:p>
    <w:p>
      <w:pPr>
        <w:ind w:firstLine="482" w:firstLineChars="200"/>
        <w:rPr>
          <w:rFonts w:hint="eastAsia"/>
        </w:rPr>
      </w:pPr>
      <w:r>
        <w:t>完成人：</w:t>
      </w:r>
      <w:r>
        <w:rPr>
          <w:b w:val="0"/>
        </w:rPr>
        <w:t>于新、陈仲扬、袁守国、徐剑、李宁、马辉、董夫强、佘兆宇、翟资雄、李家春、王杰</w:t>
      </w:r>
    </w:p>
    <w:p>
      <w:pPr>
        <w:ind w:firstLine="482" w:firstLineChars="200"/>
        <w:rPr>
          <w:rFonts w:hint="eastAsia"/>
        </w:rPr>
      </w:pPr>
      <w:r>
        <w:t>完成单位：</w:t>
      </w:r>
      <w:r>
        <w:rPr>
          <w:b w:val="0"/>
        </w:rPr>
        <w:t>江苏现代路桥有限责任公司、河海大学、交通运输部公路科学研究所、长沙理工大学、江苏高速公路工程养护技术有限公司、福建南方路面机械股份有限公司、徐工集团工程机械股份有限公司</w:t>
      </w:r>
    </w:p>
    <w:p>
      <w:pPr>
        <w:pStyle w:val="3"/>
        <w:ind w:firstLine="482" w:firstLineChars="200"/>
      </w:pPr>
      <w:r>
        <w:t>项目简介：</w:t>
      </w:r>
    </w:p>
    <w:p>
      <w:pPr>
        <w:pStyle w:val="3"/>
        <w:ind w:firstLine="480" w:firstLineChars="200"/>
        <w:rPr>
          <w:b w:val="0"/>
        </w:rPr>
      </w:pPr>
      <w:r>
        <w:rPr>
          <w:b w:val="0"/>
        </w:rPr>
        <w:t>我国早期修建的公路路网已逐步进入大中修养护阶段，每年近500万公里沥青路面需要维修养护，这将产生近2亿吨的废旧沥青混合料（RAP），同时消耗大量优质原材料。道路固废的高质化再生利用对解决工程材料短缺、实现交通行业的绿色低碳循环发展意义重大。目前，RAP掺量普遍不超过30%，且用在路面低层位，没有产生显著的经济社会效益。如何实现RAP大比例、高层位、规模化的再生利用，真正的变“废”为宝，还面临诸多“卡脖子”的技术难题。</w:t>
      </w:r>
    </w:p>
    <w:p>
      <w:pPr>
        <w:pStyle w:val="3"/>
        <w:ind w:firstLine="480" w:firstLineChars="200"/>
        <w:rPr>
          <w:b w:val="0"/>
        </w:rPr>
      </w:pPr>
      <w:r>
        <w:rPr>
          <w:b w:val="0"/>
        </w:rPr>
        <w:t>本项目依托国家科技支撑计划、国家自然科学基金、江苏省杰出青年基金项目以及交通行业科技攻关项目，围绕沥青路面固废精细化处理与100%高质化再生利用，联合行业内优势科研单位及头部企业，系统开展了十余年的研究，自主研发了国内首台RAP精细化分离装备和富油砂浆设备，开发了针对不同老化程度沥青的系列靶向恢复剂材料，提出了基于高分子黏附和低分子渗透的界面增强技术，在RAP再生相关理论、工艺、材料、装备等方面实现了突破，并在各等级公路的大中修养护中进行了工程应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jZGI3N2JhMjk1MTE5YzFmYmMzMzRiMmNhZGY5OWUifQ=="/>
  </w:docVars>
  <w:rsids>
    <w:rsidRoot w:val="0EB702D2"/>
    <w:rsid w:val="000B26C9"/>
    <w:rsid w:val="001B2EA1"/>
    <w:rsid w:val="0052599D"/>
    <w:rsid w:val="00726EA8"/>
    <w:rsid w:val="00A3398B"/>
    <w:rsid w:val="00AC63B9"/>
    <w:rsid w:val="00C54B89"/>
    <w:rsid w:val="00D259FE"/>
    <w:rsid w:val="00FC11E2"/>
    <w:rsid w:val="0EB702D2"/>
    <w:rsid w:val="447F0019"/>
    <w:rsid w:val="6EB15C9D"/>
    <w:rsid w:val="7122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</w:pPr>
    <w:rPr>
      <w:rFonts w:cs="Times New Roman" w:asciiTheme="minorEastAsia" w:hAnsiTheme="minorEastAsia" w:eastAsiaTheme="minorEastAsia"/>
      <w:b/>
      <w:bCs/>
      <w:kern w:val="2"/>
      <w:sz w:val="24"/>
      <w:szCs w:val="32"/>
      <w:lang w:val="en-US" w:eastAsia="zh-CN" w:bidi="ar-SA"/>
    </w:rPr>
  </w:style>
  <w:style w:type="paragraph" w:styleId="2">
    <w:name w:val="heading 3"/>
    <w:basedOn w:val="1"/>
    <w:autoRedefine/>
    <w:qFormat/>
    <w:uiPriority w:val="1"/>
    <w:pPr>
      <w:spacing w:before="45"/>
      <w:ind w:left="813"/>
      <w:outlineLvl w:val="2"/>
    </w:pPr>
    <w:rPr>
      <w:rFonts w:ascii="Times New Roman" w:hAnsi="Times New Roman" w:eastAsia="宋体"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b w:val="0"/>
      <w:bCs w:val="0"/>
      <w:kern w:val="0"/>
      <w:szCs w:val="24"/>
    </w:rPr>
  </w:style>
  <w:style w:type="character" w:styleId="10">
    <w:name w:val="Hyperlink"/>
    <w:basedOn w:val="9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4"/>
    <w:autoRedefine/>
    <w:qFormat/>
    <w:uiPriority w:val="0"/>
    <w:rPr>
      <w:kern w:val="2"/>
      <w:sz w:val="18"/>
      <w:szCs w:val="18"/>
    </w:rPr>
  </w:style>
  <w:style w:type="paragraph" w:customStyle="1" w:styleId="14">
    <w:name w:val="vsbcontent_start"/>
    <w:basedOn w:val="1"/>
    <w:autoRedefine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b w:val="0"/>
      <w:bCs w:val="0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828</Characters>
  <Lines>6</Lines>
  <Paragraphs>1</Paragraphs>
  <TotalTime>74</TotalTime>
  <ScaleCrop>false</ScaleCrop>
  <LinksUpToDate>false</LinksUpToDate>
  <CharactersWithSpaces>972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2024-02-21T02:43:00Z</dcterms:created>
  <dc:creator>YU</dc:creator>
  <cp:lastModifiedBy>莫臣于尘</cp:lastModifiedBy>
  <cp:lastPrinted>2024-02-21T06:55:00Z</cp:lastPrinted>
  <dcterms:modified xsi:type="dcterms:W3CDTF">2024-02-23T09:24:36Z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7806ADCC78DD4F828FC2E8992B18D1B2_13</vt:lpwstr>
  </property>
</Properties>
</file>